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58"/>
          <w:szCs w:val="58"/>
        </w:rPr>
      </w:pPr>
      <w:r w:rsidDel="00000000" w:rsidR="00000000" w:rsidRPr="00000000">
        <w:rPr>
          <w:sz w:val="58"/>
          <w:szCs w:val="58"/>
          <w:rtl w:val="0"/>
        </w:rPr>
        <w:tab/>
        <w:t xml:space="preserve"> </w:t>
        <w:tab/>
      </w:r>
    </w:p>
    <w:p w:rsidR="00000000" w:rsidDel="00000000" w:rsidP="00000000" w:rsidRDefault="00000000" w:rsidRPr="00000000" w14:paraId="00000002">
      <w:pPr>
        <w:spacing w:after="80" w:before="200" w:line="240" w:lineRule="auto"/>
        <w:rPr>
          <w:b w:val="1"/>
          <w:bCs w:val="1"/>
          <w:color w:val="0000ff"/>
          <w:sz w:val="34"/>
          <w:szCs w:val="34"/>
        </w:rPr>
      </w:pPr>
      <w:r w:rsidDel="00000000" w:rsidR="00000000" w:rsidRPr="00000000">
        <w:rPr>
          <w:b w:val="1"/>
          <w:bCs w:val="1"/>
          <w:color w:val="0000ff"/>
          <w:sz w:val="34"/>
          <w:szCs w:val="34"/>
          <w:rtl w:val="0"/>
        </w:rPr>
        <w:t xml:space="preserve">Problem 1. Critical inclination and eccentricity excitation</w:t>
      </w:r>
    </w:p>
    <w:p w:rsidR="00000000" w:rsidDel="00000000" w:rsidP="00000000" w:rsidRDefault="00000000" w:rsidRPr="00000000" w14:paraId="00000003">
      <w:pPr>
        <w:spacing w:after="80" w:before="200" w:line="240" w:lineRule="auto"/>
        <w:rPr>
          <w:color w:val="0000ff"/>
          <w:sz w:val="34"/>
          <w:szCs w:val="34"/>
        </w:rPr>
      </w:pPr>
      <w:r w:rsidDel="00000000" w:rsidR="00000000" w:rsidRPr="00000000">
        <w:rPr>
          <w:color w:val="0000ff"/>
          <w:sz w:val="34"/>
          <w:szCs w:val="34"/>
          <w:rtl w:val="0"/>
        </w:rPr>
        <w:t xml:space="preserve">In the quadrupole test-particle approximation, Kozai-Lidov oscillations can occur when the initial mutual inclination is above i_crit = arccos[sqrt(3/5)].</w:t>
      </w:r>
    </w:p>
    <w:p w:rsidR="00000000" w:rsidDel="00000000" w:rsidP="00000000" w:rsidRDefault="00000000" w:rsidRPr="00000000" w14:paraId="00000004">
      <w:pPr>
        <w:spacing w:after="100" w:before="200" w:line="240" w:lineRule="auto"/>
        <w:rPr>
          <w:color w:val="0000ff"/>
          <w:sz w:val="34"/>
          <w:szCs w:val="34"/>
        </w:rPr>
      </w:pPr>
      <w:r w:rsidDel="00000000" w:rsidR="00000000" w:rsidRPr="00000000">
        <w:rPr>
          <w:color w:val="0000ff"/>
          <w:sz w:val="34"/>
          <w:szCs w:val="34"/>
          <w:rtl w:val="0"/>
        </w:rPr>
        <w:t xml:space="preserve">(a) Compute i_crit.</w:t>
      </w:r>
    </w:p>
    <w:p w:rsidR="00000000" w:rsidDel="00000000" w:rsidP="00000000" w:rsidRDefault="00000000" w:rsidRPr="00000000" w14:paraId="00000005">
      <w:pPr>
        <w:spacing w:after="100" w:before="200" w:line="240" w:lineRule="auto"/>
        <w:rPr>
          <w:color w:val="0000ff"/>
          <w:sz w:val="34"/>
          <w:szCs w:val="34"/>
        </w:rPr>
      </w:pPr>
      <w:r w:rsidDel="00000000" w:rsidR="00000000" w:rsidRPr="00000000">
        <w:rPr>
          <w:color w:val="0000ff"/>
          <w:sz w:val="34"/>
          <w:szCs w:val="34"/>
          <w:rtl w:val="0"/>
        </w:rPr>
        <w:t xml:space="preserve">(b) For an initially circular inner orbit with i0 = 75 deg, estimate e_max = sqrt[1 - (5/3) cos^2(i0)]. </w:t>
      </w:r>
    </w:p>
    <w:p w:rsidR="00000000" w:rsidDel="00000000" w:rsidP="00000000" w:rsidRDefault="00000000" w:rsidRPr="00000000" w14:paraId="00000006">
      <w:pPr>
        <w:spacing w:after="100" w:before="200" w:line="240" w:lineRule="auto"/>
        <w:rPr>
          <w:color w:val="0000ff"/>
          <w:sz w:val="34"/>
          <w:szCs w:val="34"/>
        </w:rPr>
      </w:pPr>
      <w:r w:rsidDel="00000000" w:rsidR="00000000" w:rsidRPr="00000000">
        <w:rPr>
          <w:color w:val="0000ff"/>
          <w:sz w:val="34"/>
          <w:szCs w:val="34"/>
          <w:rtl w:val="0"/>
        </w:rPr>
        <w:t xml:space="preserve">(c) Briefly interpret the result physically.</w:t>
      </w:r>
    </w:p>
    <w:p w:rsidR="00000000" w:rsidDel="00000000" w:rsidP="00000000" w:rsidRDefault="00000000" w:rsidRPr="00000000" w14:paraId="00000007">
      <w:pPr>
        <w:spacing w:after="40" w:before="200" w:line="240" w:lineRule="auto"/>
        <w:rPr>
          <w:b w:val="1"/>
          <w:bCs w:val="1"/>
          <w:color w:val="ff0000"/>
          <w:sz w:val="34"/>
          <w:szCs w:val="34"/>
        </w:rPr>
      </w:pPr>
      <w:r w:rsidDel="00000000" w:rsidR="00000000" w:rsidRPr="00000000">
        <w:rPr>
          <w:b w:val="1"/>
          <w:bCs w:val="1"/>
          <w:color w:val="ff0000"/>
          <w:sz w:val="34"/>
          <w:szCs w:val="34"/>
          <w:rtl w:val="0"/>
        </w:rPr>
        <w:t xml:space="preserve">Solution:</w:t>
      </w:r>
    </w:p>
    <w:p w:rsidR="00000000" w:rsidDel="00000000" w:rsidP="00000000" w:rsidRDefault="00000000" w:rsidRPr="00000000" w14:paraId="00000008">
      <w:pPr>
        <w:spacing w:after="60" w:before="200" w:line="240" w:lineRule="auto"/>
        <w:rPr>
          <w:color w:val="ff0000"/>
          <w:sz w:val="34"/>
          <w:szCs w:val="34"/>
        </w:rPr>
      </w:pPr>
      <w:r w:rsidDel="00000000" w:rsidR="00000000" w:rsidRPr="00000000">
        <w:rPr>
          <w:color w:val="ff0000"/>
          <w:sz w:val="34"/>
          <w:szCs w:val="34"/>
          <w:rtl w:val="0"/>
        </w:rPr>
        <w:t xml:space="preserve">sqrt(3/5) = 0.7746, therefore i_crit = arccos(0.7746) = 39.2 deg. The symmetric retrograde limit is 180 deg - 39.2 deg = 140.8 deg.</w:t>
      </w:r>
    </w:p>
    <w:p w:rsidR="00000000" w:rsidDel="00000000" w:rsidP="00000000" w:rsidRDefault="00000000" w:rsidRPr="00000000" w14:paraId="00000009">
      <w:pPr>
        <w:spacing w:after="60" w:before="200" w:line="240" w:lineRule="auto"/>
        <w:rPr>
          <w:color w:val="ff0000"/>
          <w:sz w:val="34"/>
          <w:szCs w:val="34"/>
        </w:rPr>
      </w:pPr>
      <w:r w:rsidDel="00000000" w:rsidR="00000000" w:rsidRPr="00000000">
        <w:rPr>
          <w:color w:val="ff0000"/>
          <w:sz w:val="34"/>
          <w:szCs w:val="34"/>
          <w:rtl w:val="0"/>
        </w:rPr>
        <w:t xml:space="preserve">For i0 = 75 deg, cos(75 deg) = 0.2588 and cos^2(75 deg) = 0.0670. Therefore e_max = sqrt[1 - (5/3)*0.0670] = sqrt(0.8883) = 0.94.</w:t>
      </w:r>
    </w:p>
    <w:p w:rsidR="00000000" w:rsidDel="00000000" w:rsidP="00000000" w:rsidRDefault="00000000" w:rsidRPr="00000000" w14:paraId="0000000A">
      <w:pPr>
        <w:spacing w:after="160" w:before="200" w:line="240" w:lineRule="auto"/>
        <w:rPr>
          <w:color w:val="ff0000"/>
          <w:sz w:val="34"/>
          <w:szCs w:val="34"/>
        </w:rPr>
      </w:pPr>
      <w:r w:rsidDel="00000000" w:rsidR="00000000" w:rsidRPr="00000000">
        <w:rPr>
          <w:color w:val="ff0000"/>
          <w:sz w:val="34"/>
          <w:szCs w:val="34"/>
          <w:rtl w:val="0"/>
        </w:rPr>
        <w:t xml:space="preserve">Physically, a highly inclined perturber can convert inclination into eccentricity. The inner orbit becomes strongly eccentric while its inclination decreases, approximately conserving the vertical component of angular momentum in the idealized quadrupole problem.</w:t>
      </w:r>
    </w:p>
    <w:p w:rsidR="00000000" w:rsidDel="00000000" w:rsidP="00000000" w:rsidRDefault="00000000" w:rsidRPr="00000000" w14:paraId="0000000B">
      <w:pPr>
        <w:spacing w:after="160" w:before="200" w:line="240" w:lineRule="auto"/>
        <w:rPr>
          <w:color w:val="ff0000"/>
          <w:sz w:val="34"/>
          <w:szCs w:val="34"/>
        </w:rPr>
      </w:pPr>
      <w:r w:rsidDel="00000000" w:rsidR="00000000" w:rsidRPr="00000000">
        <w:rPr>
          <w:rtl w:val="0"/>
        </w:rPr>
      </w:r>
    </w:p>
    <w:p w:rsidR="00000000" w:rsidDel="00000000" w:rsidP="00000000" w:rsidRDefault="00000000" w:rsidRPr="00000000" w14:paraId="0000000C">
      <w:pPr>
        <w:spacing w:after="160" w:before="200" w:line="240" w:lineRule="auto"/>
        <w:rPr>
          <w:color w:val="ff0000"/>
          <w:sz w:val="34"/>
          <w:szCs w:val="34"/>
        </w:rPr>
      </w:pPr>
      <w:r w:rsidDel="00000000" w:rsidR="00000000" w:rsidRPr="00000000">
        <w:rPr>
          <w:rtl w:val="0"/>
        </w:rPr>
      </w:r>
    </w:p>
    <w:p w:rsidR="00000000" w:rsidDel="00000000" w:rsidP="00000000" w:rsidRDefault="00000000" w:rsidRPr="00000000" w14:paraId="0000000D">
      <w:pPr>
        <w:spacing w:after="160" w:before="200" w:line="240" w:lineRule="auto"/>
        <w:rPr>
          <w:color w:val="ff0000"/>
          <w:sz w:val="34"/>
          <w:szCs w:val="34"/>
        </w:rPr>
      </w:pPr>
      <w:r w:rsidDel="00000000" w:rsidR="00000000" w:rsidRPr="00000000">
        <w:rPr>
          <w:rtl w:val="0"/>
        </w:rPr>
      </w:r>
    </w:p>
    <w:p w:rsidR="00000000" w:rsidDel="00000000" w:rsidP="00000000" w:rsidRDefault="00000000" w:rsidRPr="00000000" w14:paraId="0000000E">
      <w:pPr>
        <w:spacing w:after="80" w:before="200" w:line="240" w:lineRule="auto"/>
        <w:rPr>
          <w:b w:val="1"/>
          <w:bCs w:val="1"/>
          <w:color w:val="0000ff"/>
          <w:sz w:val="34"/>
          <w:szCs w:val="34"/>
        </w:rPr>
      </w:pPr>
      <w:r w:rsidDel="00000000" w:rsidR="00000000" w:rsidRPr="00000000">
        <w:rPr>
          <w:b w:val="1"/>
          <w:bCs w:val="1"/>
          <w:color w:val="0000ff"/>
          <w:sz w:val="34"/>
          <w:szCs w:val="34"/>
          <w:rtl w:val="0"/>
        </w:rPr>
        <w:t xml:space="preserve">Problem 2. Minimum periastron distance during a Kozai-Lidov cycle </w:t>
      </w:r>
    </w:p>
    <w:p w:rsidR="00000000" w:rsidDel="00000000" w:rsidP="00000000" w:rsidRDefault="00000000" w:rsidRPr="00000000" w14:paraId="0000000F">
      <w:pPr>
        <w:spacing w:after="60" w:before="200" w:line="240" w:lineRule="auto"/>
        <w:rPr>
          <w:color w:val="0000ff"/>
          <w:sz w:val="34"/>
          <w:szCs w:val="34"/>
        </w:rPr>
      </w:pPr>
      <w:r w:rsidDel="00000000" w:rsidR="00000000" w:rsidRPr="00000000">
        <w:rPr>
          <w:color w:val="0000ff"/>
          <w:sz w:val="34"/>
          <w:szCs w:val="34"/>
          <w:rtl w:val="0"/>
        </w:rPr>
        <w:t xml:space="preserve">Consider an initially circular planet with semi-major axis a = 1.0 au and initial mutual inclination i0 = 60 deg. Use the same quadrupole test-particle approximation.</w:t>
      </w:r>
    </w:p>
    <w:p w:rsidR="00000000" w:rsidDel="00000000" w:rsidP="00000000" w:rsidRDefault="00000000" w:rsidRPr="00000000" w14:paraId="00000010">
      <w:pPr>
        <w:spacing w:after="100" w:before="200" w:line="240" w:lineRule="auto"/>
        <w:rPr>
          <w:color w:val="0000ff"/>
          <w:sz w:val="34"/>
          <w:szCs w:val="34"/>
        </w:rPr>
      </w:pPr>
      <w:r w:rsidDel="00000000" w:rsidR="00000000" w:rsidRPr="00000000">
        <w:rPr>
          <w:color w:val="0000ff"/>
          <w:sz w:val="34"/>
          <w:szCs w:val="34"/>
          <w:rtl w:val="0"/>
        </w:rPr>
        <w:t xml:space="preserve">(a) Estimate e_max = sqrt[1 - (5/3) cos^2(i0)]. </w:t>
      </w:r>
    </w:p>
    <w:p w:rsidR="00000000" w:rsidDel="00000000" w:rsidP="00000000" w:rsidRDefault="00000000" w:rsidRPr="00000000" w14:paraId="00000011">
      <w:pPr>
        <w:spacing w:after="100" w:before="200" w:line="240" w:lineRule="auto"/>
        <w:rPr>
          <w:color w:val="0000ff"/>
          <w:sz w:val="34"/>
          <w:szCs w:val="34"/>
        </w:rPr>
      </w:pPr>
      <w:r w:rsidDel="00000000" w:rsidR="00000000" w:rsidRPr="00000000">
        <w:rPr>
          <w:color w:val="0000ff"/>
          <w:sz w:val="34"/>
          <w:szCs w:val="34"/>
          <w:rtl w:val="0"/>
        </w:rPr>
        <w:t xml:space="preserve">(b) Estimate q_min = a(1 - e_max). </w:t>
      </w:r>
    </w:p>
    <w:p w:rsidR="00000000" w:rsidDel="00000000" w:rsidP="00000000" w:rsidRDefault="00000000" w:rsidRPr="00000000" w14:paraId="00000012">
      <w:pPr>
        <w:spacing w:after="100" w:before="200" w:line="240" w:lineRule="auto"/>
        <w:rPr>
          <w:color w:val="0000ff"/>
          <w:sz w:val="34"/>
          <w:szCs w:val="34"/>
        </w:rPr>
      </w:pPr>
      <w:r w:rsidDel="00000000" w:rsidR="00000000" w:rsidRPr="00000000">
        <w:rPr>
          <w:color w:val="0000ff"/>
          <w:sz w:val="34"/>
          <w:szCs w:val="34"/>
          <w:rtl w:val="0"/>
        </w:rPr>
        <w:t xml:space="preserve">(c) Explain why this estimate is useful but not sufficient for proving long-term stability.</w:t>
      </w:r>
    </w:p>
    <w:p w:rsidR="00000000" w:rsidDel="00000000" w:rsidP="00000000" w:rsidRDefault="00000000" w:rsidRPr="00000000" w14:paraId="00000013">
      <w:pPr>
        <w:spacing w:after="100" w:before="200" w:line="240" w:lineRule="auto"/>
        <w:rPr>
          <w:color w:val="0000ff"/>
          <w:sz w:val="34"/>
          <w:szCs w:val="34"/>
        </w:rPr>
      </w:pPr>
      <w:r w:rsidDel="00000000" w:rsidR="00000000" w:rsidRPr="00000000">
        <w:rPr>
          <w:rtl w:val="0"/>
        </w:rPr>
      </w:r>
    </w:p>
    <w:p w:rsidR="00000000" w:rsidDel="00000000" w:rsidP="00000000" w:rsidRDefault="00000000" w:rsidRPr="00000000" w14:paraId="00000014">
      <w:pPr>
        <w:spacing w:after="40" w:before="200" w:line="240" w:lineRule="auto"/>
        <w:rPr>
          <w:b w:val="1"/>
          <w:bCs w:val="1"/>
          <w:color w:val="ff0000"/>
          <w:sz w:val="34"/>
          <w:szCs w:val="34"/>
        </w:rPr>
      </w:pPr>
      <w:r w:rsidDel="00000000" w:rsidR="00000000" w:rsidRPr="00000000">
        <w:rPr>
          <w:b w:val="1"/>
          <w:bCs w:val="1"/>
          <w:color w:val="ff0000"/>
          <w:sz w:val="34"/>
          <w:szCs w:val="34"/>
          <w:rtl w:val="0"/>
        </w:rPr>
        <w:t xml:space="preserve">Solution:</w:t>
      </w:r>
    </w:p>
    <w:p w:rsidR="00000000" w:rsidDel="00000000" w:rsidP="00000000" w:rsidRDefault="00000000" w:rsidRPr="00000000" w14:paraId="00000015">
      <w:pPr>
        <w:spacing w:after="60" w:before="200" w:line="240" w:lineRule="auto"/>
        <w:rPr>
          <w:color w:val="ff0000"/>
          <w:sz w:val="34"/>
          <w:szCs w:val="34"/>
        </w:rPr>
      </w:pPr>
      <w:r w:rsidDel="00000000" w:rsidR="00000000" w:rsidRPr="00000000">
        <w:rPr>
          <w:color w:val="ff0000"/>
          <w:sz w:val="34"/>
          <w:szCs w:val="34"/>
          <w:rtl w:val="0"/>
        </w:rPr>
        <w:t xml:space="preserve">For i0 = 60 deg, cos(60 deg) = 0.5 and cos^2(60 deg) = 0.25. Therefore e_max = sqrt[1 - (5/3)*0.25] = sqrt(0.5833) = 0.76.</w:t>
      </w:r>
    </w:p>
    <w:p w:rsidR="00000000" w:rsidDel="00000000" w:rsidP="00000000" w:rsidRDefault="00000000" w:rsidRPr="00000000" w14:paraId="00000016">
      <w:pPr>
        <w:spacing w:after="60" w:before="200" w:line="240" w:lineRule="auto"/>
        <w:rPr>
          <w:color w:val="ff0000"/>
          <w:sz w:val="34"/>
          <w:szCs w:val="34"/>
        </w:rPr>
      </w:pPr>
      <w:r w:rsidDel="00000000" w:rsidR="00000000" w:rsidRPr="00000000">
        <w:rPr>
          <w:color w:val="ff0000"/>
          <w:sz w:val="34"/>
          <w:szCs w:val="34"/>
          <w:rtl w:val="0"/>
        </w:rPr>
        <w:t xml:space="preserve">The minimum periastron distance is q_min = a(1 - e_max) = 1.0 au * (1 - 0.76) = 0.24 au.</w:t>
      </w:r>
    </w:p>
    <w:p w:rsidR="00000000" w:rsidDel="00000000" w:rsidP="00000000" w:rsidRDefault="00000000" w:rsidRPr="00000000" w14:paraId="00000017">
      <w:pPr>
        <w:spacing w:after="160" w:before="200" w:line="240" w:lineRule="auto"/>
        <w:rPr>
          <w:color w:val="ff0000"/>
          <w:sz w:val="34"/>
          <w:szCs w:val="34"/>
        </w:rPr>
      </w:pPr>
      <w:r w:rsidDel="00000000" w:rsidR="00000000" w:rsidRPr="00000000">
        <w:rPr>
          <w:color w:val="ff0000"/>
          <w:sz w:val="34"/>
          <w:szCs w:val="34"/>
          <w:rtl w:val="0"/>
        </w:rPr>
        <w:t xml:space="preserve">This shows that secular inclination-eccentricity exchange can drive a planet much closer to the star without changing its semi-major axis. However, the formula is idealized. Real systems may include comparable planet masses, octupole terms, general relativity, tides, additional planets, resonances, and chaotic diffusion, so a full N-body or secular analysis is needed for robust stability assessment.</w:t>
      </w:r>
    </w:p>
    <w:p w:rsidR="00000000" w:rsidDel="00000000" w:rsidP="00000000" w:rsidRDefault="00000000" w:rsidRPr="00000000" w14:paraId="00000018">
      <w:pPr>
        <w:rPr>
          <w:sz w:val="58"/>
          <w:szCs w:val="5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